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AAEA3C2" w:rsidP="4165229F" w:rsidRDefault="6AAEA3C2" w14:paraId="1827D4C8" w14:textId="06E0718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B8B342" wp14:editId="2577ACE5">
            <wp:extent cx="3257552" cy="1015914"/>
            <wp:effectExtent l="0" t="0" r="0" b="0"/>
            <wp:docPr id="7701235" name="Picture 770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2" cy="101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65229F" w:rsidP="4165229F" w:rsidRDefault="4165229F" w14:paraId="07E1A656" w14:textId="1B47CAFF">
      <w:pPr>
        <w:jc w:val="center"/>
        <w:rPr>
          <w:b/>
          <w:bCs/>
          <w:sz w:val="28"/>
          <w:szCs w:val="28"/>
        </w:rPr>
      </w:pPr>
    </w:p>
    <w:p w:rsidRPr="00020BDF" w:rsidR="00020BDF" w:rsidP="00020BDF" w:rsidRDefault="00C4371F" w14:paraId="1E7E8EAC" w14:textId="0FFC202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Vidanta</w:t>
      </w:r>
      <w:proofErr w:type="spellEnd"/>
      <w:r>
        <w:rPr>
          <w:b/>
          <w:bCs/>
          <w:sz w:val="28"/>
          <w:szCs w:val="28"/>
        </w:rPr>
        <w:t xml:space="preserve"> </w:t>
      </w:r>
      <w:r w:rsidR="00DE4173">
        <w:rPr>
          <w:b/>
          <w:bCs/>
          <w:sz w:val="28"/>
          <w:szCs w:val="28"/>
        </w:rPr>
        <w:t>inicia celebraciones por</w:t>
      </w:r>
      <w:r>
        <w:rPr>
          <w:b/>
          <w:bCs/>
          <w:sz w:val="28"/>
          <w:szCs w:val="28"/>
        </w:rPr>
        <w:t xml:space="preserve"> su 50 aniversario con una serie de </w:t>
      </w:r>
      <w:r w:rsidR="00110844">
        <w:rPr>
          <w:b/>
          <w:bCs/>
          <w:sz w:val="28"/>
          <w:szCs w:val="28"/>
        </w:rPr>
        <w:t xml:space="preserve">emocionantes torneos </w:t>
      </w:r>
      <w:r w:rsidR="006F6BF9">
        <w:rPr>
          <w:b/>
          <w:bCs/>
          <w:sz w:val="28"/>
          <w:szCs w:val="28"/>
        </w:rPr>
        <w:t xml:space="preserve">de golf </w:t>
      </w:r>
    </w:p>
    <w:p w:rsidRPr="00020BDF" w:rsidR="00A546F0" w:rsidP="00020BDF" w:rsidRDefault="00A546F0" w14:paraId="7EA5A741" w14:textId="77777777">
      <w:pPr>
        <w:jc w:val="center"/>
        <w:rPr>
          <w:b/>
          <w:bCs/>
          <w:sz w:val="28"/>
          <w:szCs w:val="28"/>
        </w:rPr>
      </w:pPr>
    </w:p>
    <w:p w:rsidR="00020BDF" w:rsidP="00020BDF" w:rsidRDefault="00020BDF" w14:paraId="0F7BAD34" w14:textId="77777777"/>
    <w:p w:rsidR="219AAC35" w:rsidP="219AAC35" w:rsidRDefault="00020BDF" w14:paraId="0A6EEAC3" w14:textId="11B7A7D9">
      <w:pPr>
        <w:ind w:left="-284" w:right="-376"/>
        <w:jc w:val="both"/>
        <w:rPr>
          <w:sz w:val="22"/>
          <w:szCs w:val="22"/>
        </w:rPr>
      </w:pPr>
      <w:r w:rsidRPr="58D3D765" w:rsidR="00020BDF">
        <w:rPr>
          <w:b w:val="1"/>
          <w:bCs w:val="1"/>
          <w:sz w:val="22"/>
          <w:szCs w:val="22"/>
        </w:rPr>
        <w:t>Vidanta</w:t>
      </w:r>
      <w:r w:rsidRPr="58D3D765" w:rsidR="00020BDF">
        <w:rPr>
          <w:b w:val="1"/>
          <w:bCs w:val="1"/>
          <w:sz w:val="22"/>
          <w:szCs w:val="22"/>
        </w:rPr>
        <w:t xml:space="preserve"> Nuevo Nayarit-Vallarta, </w:t>
      </w:r>
      <w:r w:rsidRPr="58D3D765" w:rsidR="00AC7885">
        <w:rPr>
          <w:b w:val="1"/>
          <w:bCs w:val="1"/>
          <w:sz w:val="22"/>
          <w:szCs w:val="22"/>
        </w:rPr>
        <w:t>1</w:t>
      </w:r>
      <w:r w:rsidRPr="58D3D765" w:rsidR="7190169D">
        <w:rPr>
          <w:b w:val="1"/>
          <w:bCs w:val="1"/>
          <w:sz w:val="22"/>
          <w:szCs w:val="22"/>
        </w:rPr>
        <w:t>6</w:t>
      </w:r>
      <w:r w:rsidRPr="58D3D765" w:rsidR="00AC7885">
        <w:rPr>
          <w:b w:val="1"/>
          <w:bCs w:val="1"/>
          <w:sz w:val="22"/>
          <w:szCs w:val="22"/>
        </w:rPr>
        <w:t xml:space="preserve"> </w:t>
      </w:r>
      <w:r w:rsidRPr="58D3D765" w:rsidR="00020BDF">
        <w:rPr>
          <w:b w:val="1"/>
          <w:bCs w:val="1"/>
          <w:sz w:val="22"/>
          <w:szCs w:val="22"/>
        </w:rPr>
        <w:t>mayo 2024.-</w:t>
      </w:r>
      <w:r w:rsidRPr="58D3D765" w:rsidR="00020BDF">
        <w:rPr>
          <w:sz w:val="22"/>
          <w:szCs w:val="22"/>
        </w:rPr>
        <w:t xml:space="preserve"> El pasado fin de semana, </w:t>
      </w:r>
      <w:r w:rsidRPr="58D3D765" w:rsidR="00020BDF">
        <w:rPr>
          <w:sz w:val="22"/>
          <w:szCs w:val="22"/>
        </w:rPr>
        <w:t>Vidanta</w:t>
      </w:r>
      <w:r w:rsidRPr="58D3D765" w:rsidR="00020BDF">
        <w:rPr>
          <w:sz w:val="22"/>
          <w:szCs w:val="22"/>
        </w:rPr>
        <w:t xml:space="preserve"> Nuevo Nayarit-Vallarta fue anfitrión del primer torneo de golf conmemorativo de</w:t>
      </w:r>
      <w:r w:rsidRPr="58D3D765" w:rsidR="0080749C">
        <w:rPr>
          <w:sz w:val="22"/>
          <w:szCs w:val="22"/>
        </w:rPr>
        <w:t xml:space="preserve"> su 50 aniversario</w:t>
      </w:r>
      <w:r w:rsidRPr="58D3D765" w:rsidR="00020BDF">
        <w:rPr>
          <w:sz w:val="22"/>
          <w:szCs w:val="22"/>
        </w:rPr>
        <w:t xml:space="preserve">. </w:t>
      </w:r>
      <w:r w:rsidRPr="58D3D765" w:rsidR="144028FD">
        <w:rPr>
          <w:sz w:val="22"/>
          <w:szCs w:val="22"/>
        </w:rPr>
        <w:t xml:space="preserve">El evento fue </w:t>
      </w:r>
      <w:r w:rsidRPr="58D3D765" w:rsidR="006D37D5">
        <w:rPr>
          <w:sz w:val="22"/>
          <w:szCs w:val="22"/>
        </w:rPr>
        <w:t xml:space="preserve">el primero de cinco </w:t>
      </w:r>
      <w:r w:rsidRPr="58D3D765" w:rsidR="144028FD">
        <w:rPr>
          <w:sz w:val="22"/>
          <w:szCs w:val="22"/>
        </w:rPr>
        <w:t xml:space="preserve">que tendrán lugar en los próximos meses en </w:t>
      </w:r>
      <w:r w:rsidRPr="58D3D765" w:rsidR="00DF0058">
        <w:rPr>
          <w:sz w:val="22"/>
          <w:szCs w:val="22"/>
        </w:rPr>
        <w:t xml:space="preserve">los </w:t>
      </w:r>
      <w:r w:rsidRPr="58D3D765" w:rsidR="144028FD">
        <w:rPr>
          <w:sz w:val="22"/>
          <w:szCs w:val="22"/>
        </w:rPr>
        <w:t>diferentes destinos</w:t>
      </w:r>
      <w:r w:rsidRPr="58D3D765" w:rsidR="00DF0058">
        <w:rPr>
          <w:sz w:val="22"/>
          <w:szCs w:val="22"/>
        </w:rPr>
        <w:t xml:space="preserve"> de México</w:t>
      </w:r>
      <w:r w:rsidRPr="58D3D765" w:rsidR="0006202A">
        <w:rPr>
          <w:sz w:val="22"/>
          <w:szCs w:val="22"/>
        </w:rPr>
        <w:t xml:space="preserve"> y estarán abiertos al público.</w:t>
      </w:r>
    </w:p>
    <w:p w:rsidR="00985424" w:rsidP="219AAC35" w:rsidRDefault="00985424" w14:paraId="39FE0EDD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219AAC35" w:rsidRDefault="00020BDF" w14:paraId="7359CDFA" w14:textId="77777777">
      <w:pPr>
        <w:ind w:left="-284" w:right="-376"/>
        <w:jc w:val="both"/>
        <w:rPr>
          <w:i/>
          <w:iCs/>
          <w:sz w:val="22"/>
          <w:szCs w:val="22"/>
        </w:rPr>
      </w:pPr>
      <w:r w:rsidRPr="219AAC35">
        <w:rPr>
          <w:sz w:val="22"/>
          <w:szCs w:val="22"/>
        </w:rPr>
        <w:t xml:space="preserve">Con la participación de 120 jugadores, el ambiente estuvo cargado de emoción y amistad desde el primer momento. Los participantes fueron recibidos con un cóctel de bienvenida y la entrega de su exclusivo </w:t>
      </w:r>
      <w:proofErr w:type="spellStart"/>
      <w:r w:rsidRPr="219AAC35">
        <w:rPr>
          <w:sz w:val="22"/>
          <w:szCs w:val="22"/>
        </w:rPr>
        <w:t>welcome</w:t>
      </w:r>
      <w:proofErr w:type="spellEnd"/>
      <w:r w:rsidRPr="219AAC35">
        <w:rPr>
          <w:sz w:val="22"/>
          <w:szCs w:val="22"/>
        </w:rPr>
        <w:t xml:space="preserve"> kit, valuado en más de 3,250 dólares. El viernes estuvo lleno de actividades divertidas, incluyendo un concurso de</w:t>
      </w:r>
      <w:r w:rsidRPr="219AAC35">
        <w:rPr>
          <w:i/>
          <w:iCs/>
          <w:sz w:val="22"/>
          <w:szCs w:val="22"/>
        </w:rPr>
        <w:t xml:space="preserve"> </w:t>
      </w:r>
      <w:proofErr w:type="spellStart"/>
      <w:r w:rsidRPr="219AAC35">
        <w:rPr>
          <w:i/>
          <w:iCs/>
          <w:sz w:val="22"/>
          <w:szCs w:val="22"/>
        </w:rPr>
        <w:t>putting</w:t>
      </w:r>
      <w:proofErr w:type="spellEnd"/>
      <w:r w:rsidRPr="219AAC35">
        <w:rPr>
          <w:i/>
          <w:iCs/>
          <w:sz w:val="22"/>
          <w:szCs w:val="22"/>
        </w:rPr>
        <w:t>.</w:t>
      </w:r>
    </w:p>
    <w:p w:rsidRPr="00020BDF" w:rsidR="00020BDF" w:rsidP="00A546F0" w:rsidRDefault="00020BDF" w14:paraId="573FE622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00020BDF" w14:paraId="496C78FF" w14:textId="77777777">
      <w:pPr>
        <w:ind w:left="-284" w:right="-376"/>
        <w:jc w:val="both"/>
        <w:rPr>
          <w:sz w:val="22"/>
          <w:szCs w:val="22"/>
        </w:rPr>
      </w:pPr>
      <w:r w:rsidRPr="219AAC35">
        <w:rPr>
          <w:sz w:val="22"/>
          <w:szCs w:val="22"/>
        </w:rPr>
        <w:t xml:space="preserve">El sábado fue el día principal del torneo, con los jugadores compitiendo en el espectacular Campo </w:t>
      </w:r>
      <w:proofErr w:type="spellStart"/>
      <w:r w:rsidRPr="219AAC35">
        <w:rPr>
          <w:sz w:val="22"/>
          <w:szCs w:val="22"/>
        </w:rPr>
        <w:t>Vidanta</w:t>
      </w:r>
      <w:proofErr w:type="spellEnd"/>
      <w:r w:rsidRPr="219AAC35">
        <w:rPr>
          <w:sz w:val="22"/>
          <w:szCs w:val="22"/>
        </w:rPr>
        <w:t xml:space="preserve"> Vallarta, sede el PGA Tour Mexico Open at </w:t>
      </w:r>
      <w:proofErr w:type="spellStart"/>
      <w:r w:rsidRPr="219AAC35">
        <w:rPr>
          <w:sz w:val="22"/>
          <w:szCs w:val="22"/>
        </w:rPr>
        <w:t>Vidanta</w:t>
      </w:r>
      <w:proofErr w:type="spellEnd"/>
      <w:r w:rsidRPr="219AAC35">
        <w:rPr>
          <w:sz w:val="22"/>
          <w:szCs w:val="22"/>
        </w:rPr>
        <w:t xml:space="preserve">. Después de un delicioso desayuno, los participantes se lanzaron al campo para mostrar su talento y disfrutar de una emocionante jornada de golf, donde a lo largo del campo, hubo distintos premios, incluyendo un </w:t>
      </w:r>
      <w:proofErr w:type="spellStart"/>
      <w:r w:rsidRPr="219AAC35">
        <w:rPr>
          <w:i/>
          <w:iCs/>
          <w:sz w:val="22"/>
          <w:szCs w:val="22"/>
        </w:rPr>
        <w:t>hole-in-one</w:t>
      </w:r>
      <w:proofErr w:type="spellEnd"/>
      <w:r w:rsidRPr="219AAC35">
        <w:rPr>
          <w:sz w:val="22"/>
          <w:szCs w:val="22"/>
        </w:rPr>
        <w:t xml:space="preserve"> de un millón de dólares, otros con camionetas y casas.</w:t>
      </w:r>
    </w:p>
    <w:p w:rsidRPr="00020BDF" w:rsidR="00020BDF" w:rsidP="00A546F0" w:rsidRDefault="00020BDF" w14:paraId="616AB5E3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00020BDF" w14:paraId="55D0AAD8" w14:textId="673A00A3">
      <w:pPr>
        <w:ind w:left="-284" w:right="-376"/>
        <w:jc w:val="both"/>
        <w:rPr>
          <w:sz w:val="22"/>
          <w:szCs w:val="22"/>
        </w:rPr>
      </w:pPr>
      <w:r w:rsidRPr="00020BDF">
        <w:rPr>
          <w:sz w:val="22"/>
          <w:szCs w:val="22"/>
        </w:rPr>
        <w:t xml:space="preserve"> Al finalizar, se llevó a cabo una exquisita comida donde se entregaron los premios y se realizó una emocionante rifa, que incluyó desde carritos de golf y bolsas para equipo, hasta viajes y gadgets de última tecnología.</w:t>
      </w:r>
    </w:p>
    <w:p w:rsidRPr="00020BDF" w:rsidR="00020BDF" w:rsidP="00A546F0" w:rsidRDefault="00020BDF" w14:paraId="4136F118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619B486E" w14:paraId="73CBEA46" w14:textId="6B232EB6">
      <w:pPr>
        <w:ind w:left="-284" w:right="-376"/>
        <w:jc w:val="both"/>
        <w:rPr>
          <w:sz w:val="22"/>
          <w:szCs w:val="22"/>
        </w:rPr>
      </w:pPr>
      <w:r w:rsidRPr="219AAC35">
        <w:rPr>
          <w:sz w:val="22"/>
          <w:szCs w:val="22"/>
        </w:rPr>
        <w:t xml:space="preserve">Además del emocionante torneo, asistieron destacadas personalidades del deporte, como Jorge Campos, Miguel </w:t>
      </w:r>
      <w:proofErr w:type="spellStart"/>
      <w:r w:rsidRPr="219AAC35">
        <w:rPr>
          <w:sz w:val="22"/>
          <w:szCs w:val="22"/>
        </w:rPr>
        <w:t>Layún</w:t>
      </w:r>
      <w:proofErr w:type="spellEnd"/>
      <w:r w:rsidRPr="219AAC35">
        <w:rPr>
          <w:sz w:val="22"/>
          <w:szCs w:val="22"/>
        </w:rPr>
        <w:t xml:space="preserve"> y el medallista Jair Ocampo, quienes compartieron su pasión por el golf y dieron un ambiente especial al evento.</w:t>
      </w:r>
    </w:p>
    <w:p w:rsidRPr="00020BDF" w:rsidR="00020BDF" w:rsidP="00A546F0" w:rsidRDefault="00020BDF" w14:paraId="70E78759" w14:textId="77777777">
      <w:pPr>
        <w:ind w:left="-284" w:right="-376"/>
        <w:jc w:val="both"/>
        <w:rPr>
          <w:sz w:val="22"/>
          <w:szCs w:val="22"/>
        </w:rPr>
      </w:pPr>
    </w:p>
    <w:p w:rsidR="00017FDF" w:rsidP="00A546F0" w:rsidRDefault="619B486E" w14:paraId="6D4BF68C" w14:textId="77777777">
      <w:pPr>
        <w:ind w:left="-284" w:right="-376"/>
        <w:jc w:val="both"/>
        <w:rPr>
          <w:sz w:val="22"/>
          <w:szCs w:val="22"/>
        </w:rPr>
      </w:pPr>
      <w:r w:rsidRPr="6DC84405">
        <w:rPr>
          <w:sz w:val="22"/>
          <w:szCs w:val="22"/>
        </w:rPr>
        <w:t>Tras este exitoso torneo en Nuevo Nayarit-Vallarta, los apasionados del golf podrán vivir experiencias emocionantes en</w:t>
      </w:r>
      <w:r w:rsidR="00A165D9">
        <w:rPr>
          <w:sz w:val="22"/>
          <w:szCs w:val="22"/>
        </w:rPr>
        <w:t xml:space="preserve"> destinos como: </w:t>
      </w:r>
      <w:r w:rsidRPr="6DC84405">
        <w:rPr>
          <w:sz w:val="22"/>
          <w:szCs w:val="22"/>
        </w:rPr>
        <w:t xml:space="preserve"> Puerto Peñasco el 25 de mayo, Los Cabos el 28 de septiembre, Riviera Maya el 5 de octubre y Acapulco el 26 de octubre.</w:t>
      </w:r>
      <w:r w:rsidRPr="6DC84405" w:rsidR="00020BDF">
        <w:rPr>
          <w:sz w:val="22"/>
          <w:szCs w:val="22"/>
        </w:rPr>
        <w:t xml:space="preserve"> </w:t>
      </w:r>
    </w:p>
    <w:p w:rsidR="00017FDF" w:rsidP="00A546F0" w:rsidRDefault="00017FDF" w14:paraId="6C510195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00020BDF" w14:paraId="7D404E59" w14:textId="41161CD1">
      <w:pPr>
        <w:ind w:left="-284" w:right="-376"/>
        <w:jc w:val="both"/>
        <w:rPr>
          <w:sz w:val="22"/>
          <w:szCs w:val="22"/>
        </w:rPr>
      </w:pPr>
      <w:r w:rsidRPr="6DC84405">
        <w:rPr>
          <w:sz w:val="22"/>
          <w:szCs w:val="22"/>
        </w:rPr>
        <w:t xml:space="preserve">Cada uno de estos </w:t>
      </w:r>
      <w:r w:rsidR="00017FDF">
        <w:rPr>
          <w:sz w:val="22"/>
          <w:szCs w:val="22"/>
        </w:rPr>
        <w:t>lugares</w:t>
      </w:r>
      <w:r w:rsidRPr="6DC84405">
        <w:rPr>
          <w:sz w:val="22"/>
          <w:szCs w:val="22"/>
        </w:rPr>
        <w:t xml:space="preserve"> ofrece</w:t>
      </w:r>
      <w:r w:rsidR="00017FDF">
        <w:rPr>
          <w:sz w:val="22"/>
          <w:szCs w:val="22"/>
        </w:rPr>
        <w:t>n</w:t>
      </w:r>
      <w:r w:rsidRPr="6DC84405">
        <w:rPr>
          <w:sz w:val="22"/>
          <w:szCs w:val="22"/>
        </w:rPr>
        <w:t xml:space="preserve"> una combinación única de golf y belleza natural, asegurando que los participantes disfruten de una experiencia inolvidable en cada torneo.</w:t>
      </w:r>
    </w:p>
    <w:p w:rsidRPr="00020BDF" w:rsidR="00020BDF" w:rsidP="00A546F0" w:rsidRDefault="00020BDF" w14:paraId="270AB7A0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6DC84405" w:rsidRDefault="006A6BC6" w14:paraId="4E9969F5" w14:textId="6073AD30">
      <w:pPr>
        <w:ind w:left="-284" w:right="-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</w:t>
      </w:r>
      <w:r w:rsidRPr="6DC84405" w:rsidR="3B204CD8">
        <w:rPr>
          <w:sz w:val="22"/>
          <w:szCs w:val="22"/>
        </w:rPr>
        <w:t xml:space="preserve">interesados en </w:t>
      </w:r>
      <w:r w:rsidR="00112417">
        <w:rPr>
          <w:sz w:val="22"/>
          <w:szCs w:val="22"/>
        </w:rPr>
        <w:t>inscribirse o asistir</w:t>
      </w:r>
      <w:r w:rsidRPr="6DC84405" w:rsidR="006066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los </w:t>
      </w:r>
      <w:r w:rsidRPr="6DC84405" w:rsidR="3B204CD8">
        <w:rPr>
          <w:sz w:val="22"/>
          <w:szCs w:val="22"/>
        </w:rPr>
        <w:t>próximos torneos</w:t>
      </w:r>
      <w:r w:rsidR="00E334D3">
        <w:rPr>
          <w:sz w:val="22"/>
          <w:szCs w:val="22"/>
        </w:rPr>
        <w:t xml:space="preserve"> pueden </w:t>
      </w:r>
      <w:r w:rsidRPr="6DC84405" w:rsidR="3B204CD8">
        <w:rPr>
          <w:sz w:val="22"/>
          <w:szCs w:val="22"/>
        </w:rPr>
        <w:t xml:space="preserve">seguir </w:t>
      </w:r>
      <w:r w:rsidR="00E334D3">
        <w:rPr>
          <w:sz w:val="22"/>
          <w:szCs w:val="22"/>
        </w:rPr>
        <w:t xml:space="preserve">las </w:t>
      </w:r>
      <w:r w:rsidRPr="6DC84405" w:rsidR="3B204CD8">
        <w:rPr>
          <w:sz w:val="22"/>
          <w:szCs w:val="22"/>
        </w:rPr>
        <w:t>redes sociales en @golfvidanta</w:t>
      </w:r>
      <w:r>
        <w:rPr>
          <w:sz w:val="22"/>
          <w:szCs w:val="22"/>
        </w:rPr>
        <w:t>.</w:t>
      </w:r>
    </w:p>
    <w:p w:rsidRPr="00020BDF" w:rsidR="00020BDF" w:rsidP="6DC84405" w:rsidRDefault="00020BDF" w14:paraId="38857EC3" w14:textId="08D6FF68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00020BDF" w14:paraId="61334260" w14:textId="0074C517">
      <w:pPr>
        <w:ind w:left="-284" w:right="-376"/>
        <w:jc w:val="both"/>
        <w:rPr>
          <w:sz w:val="22"/>
          <w:szCs w:val="22"/>
        </w:rPr>
      </w:pPr>
      <w:r w:rsidRPr="6DC84405">
        <w:rPr>
          <w:sz w:val="22"/>
          <w:szCs w:val="22"/>
        </w:rPr>
        <w:t>También pueden llamar directamente a las oficinas de golf al 322 226 4000 ext 51255 para obtener más información y ponerse en contacto con nuestro equipo.</w:t>
      </w:r>
    </w:p>
    <w:p w:rsidRPr="00020BDF" w:rsidR="00020BDF" w:rsidP="00A546F0" w:rsidRDefault="00020BDF" w14:paraId="06864122" w14:textId="77777777">
      <w:pPr>
        <w:ind w:left="-284" w:right="-376"/>
        <w:jc w:val="both"/>
        <w:rPr>
          <w:sz w:val="22"/>
          <w:szCs w:val="22"/>
        </w:rPr>
      </w:pPr>
    </w:p>
    <w:p w:rsidRPr="00020BDF" w:rsidR="00020BDF" w:rsidP="00A546F0" w:rsidRDefault="00020BDF" w14:paraId="677D6A2D" w14:textId="648BDDAE">
      <w:pPr>
        <w:ind w:left="-284" w:right="-376"/>
        <w:jc w:val="both"/>
        <w:rPr>
          <w:sz w:val="22"/>
          <w:szCs w:val="22"/>
        </w:rPr>
      </w:pPr>
      <w:r w:rsidRPr="00020BDF">
        <w:rPr>
          <w:sz w:val="22"/>
          <w:szCs w:val="22"/>
        </w:rPr>
        <w:t>Los torneos de</w:t>
      </w:r>
      <w:r w:rsidR="000D5EAA">
        <w:rPr>
          <w:sz w:val="22"/>
          <w:szCs w:val="22"/>
        </w:rPr>
        <w:t>l</w:t>
      </w:r>
      <w:r w:rsidRPr="00020BDF">
        <w:rPr>
          <w:sz w:val="22"/>
          <w:szCs w:val="22"/>
        </w:rPr>
        <w:t xml:space="preserve"> 50 aniversario de </w:t>
      </w:r>
      <w:proofErr w:type="spellStart"/>
      <w:r w:rsidRPr="00020BDF">
        <w:rPr>
          <w:sz w:val="22"/>
          <w:szCs w:val="22"/>
        </w:rPr>
        <w:t>Vidanta</w:t>
      </w:r>
      <w:proofErr w:type="spellEnd"/>
      <w:r w:rsidRPr="00020BDF">
        <w:rPr>
          <w:sz w:val="22"/>
          <w:szCs w:val="22"/>
        </w:rPr>
        <w:t xml:space="preserve"> están abiertos a todos los participantes mayores de edad, siempre y cuando no sean profesionales, y ofrecen la oportunidad de disfrutar de una experiencia única en algunos de los campos más impresionantes de México.</w:t>
      </w:r>
    </w:p>
    <w:p w:rsidRPr="00020BDF" w:rsidR="00020BDF" w:rsidP="00A546F0" w:rsidRDefault="00020BDF" w14:paraId="515F1C5C" w14:textId="77777777">
      <w:pPr>
        <w:ind w:left="-284" w:right="-376"/>
        <w:jc w:val="both"/>
        <w:rPr>
          <w:sz w:val="22"/>
          <w:szCs w:val="22"/>
        </w:rPr>
      </w:pPr>
    </w:p>
    <w:p w:rsidRPr="00020BDF" w:rsidR="00944612" w:rsidP="00A546F0" w:rsidRDefault="00020BDF" w14:paraId="3A07CBA8" w14:textId="48CFD15C">
      <w:pPr>
        <w:ind w:left="-284" w:right="-376"/>
        <w:jc w:val="both"/>
        <w:rPr>
          <w:sz w:val="22"/>
          <w:szCs w:val="22"/>
        </w:rPr>
      </w:pPr>
      <w:r w:rsidRPr="6DC84405">
        <w:rPr>
          <w:sz w:val="22"/>
          <w:szCs w:val="22"/>
        </w:rPr>
        <w:t xml:space="preserve">¡No te pierdas la oportunidad de ser parte de esta emocionante celebración del 50 aniversario de </w:t>
      </w:r>
      <w:proofErr w:type="spellStart"/>
      <w:r w:rsidRPr="6DC84405">
        <w:rPr>
          <w:sz w:val="22"/>
          <w:szCs w:val="22"/>
        </w:rPr>
        <w:t>Vidanta</w:t>
      </w:r>
      <w:proofErr w:type="spellEnd"/>
      <w:r w:rsidRPr="6DC84405">
        <w:rPr>
          <w:sz w:val="22"/>
          <w:szCs w:val="22"/>
        </w:rPr>
        <w:t>!</w:t>
      </w:r>
    </w:p>
    <w:p w:rsidR="6DC84405" w:rsidP="6DC84405" w:rsidRDefault="6DC84405" w14:paraId="49FEA7C6" w14:textId="7F3658E7">
      <w:pPr>
        <w:ind w:left="-284" w:right="-376"/>
        <w:jc w:val="both"/>
        <w:rPr>
          <w:sz w:val="22"/>
          <w:szCs w:val="22"/>
        </w:rPr>
      </w:pPr>
    </w:p>
    <w:p w:rsidR="03EBCA0B" w:rsidP="6DC84405" w:rsidRDefault="03EBCA0B" w14:paraId="68DE87BC" w14:textId="63F12C00">
      <w:pPr>
        <w:jc w:val="both"/>
      </w:pPr>
      <w:r w:rsidRPr="6DC84405">
        <w:rPr>
          <w:rFonts w:ascii="Helvetica Neue" w:hAnsi="Helvetica Neue" w:eastAsia="Helvetica Neue" w:cs="Helvetica Neue"/>
          <w:b/>
          <w:bCs/>
          <w:sz w:val="19"/>
          <w:szCs w:val="19"/>
        </w:rPr>
        <w:t xml:space="preserve">Acerca de Grupo </w:t>
      </w:r>
      <w:proofErr w:type="spellStart"/>
      <w:r w:rsidRPr="6DC84405">
        <w:rPr>
          <w:rFonts w:ascii="Helvetica Neue" w:hAnsi="Helvetica Neue" w:eastAsia="Helvetica Neue" w:cs="Helvetica Neue"/>
          <w:b/>
          <w:bCs/>
          <w:sz w:val="19"/>
          <w:szCs w:val="19"/>
        </w:rPr>
        <w:t>Vidanta</w:t>
      </w:r>
      <w:proofErr w:type="spellEnd"/>
    </w:p>
    <w:p w:rsidR="03EBCA0B" w:rsidP="6DC84405" w:rsidRDefault="03EBCA0B" w14:paraId="5CA0560F" w14:textId="1BD9FF98">
      <w:pPr>
        <w:jc w:val="both"/>
      </w:pPr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Fundado en 1974 por el visionario líder de la industria turística, Daniel Chávez Morán, Grupo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es el desarrollador integral de servicios turísticos, especializado en destinos vacacionales, marcas de hoteles de lujo, cruceros, parques temáticos, así como campos de golf, bienes raíces y entretenimiento más importante de Latinoamérica. Sus exclusivos hoteles resort como The Estates, Grand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Luxxe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-galardonado con cinco diamantes de la AAA-, The Grand Bliss, The Grand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Mayan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, The Bliss,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Mayan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Palace, Sea Garden, Ocean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Breeze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, y espectaculares centros de entretenimiento, están ubicados en las playas más codiciadas de México como Nuevo Vallarta, Riviera Maya, Los Cabos, Acapulco, Puerto Peñasco, Puerto Vallarta, Mazatlán, y próximamente East Cape. Grupo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es pionero en innovadoras alianzas como la colaboración con Cirque du Soleil JOYÀ, la única experiencia teatral y culinaria de Cirque du Soleil en el mundo, además de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Cruises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, la primera línea mexicana de cruceros de lujo;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SkyDream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Parks Góndola, el primer teleférico del mundo en un resort de playa. Aunado a esto,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está rediseñando el futuro del entretenimiento para dar vida a un universo lleno de aventuras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inmersivas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: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VidantaWorld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, parques temáticos y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experienciales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para todas las generaciones. Grupo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también tiene una continua relación con Nicklaus Design y Greg Norman Golf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Course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Design para desarrollar campos de golf; su campo de golf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Vallarta en Nuevo Vallarta, es sede del Mexico Open at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>, evento oficial del PGA TOUR. Por otra parte, su división de bienes raíces ha construido y vendido más de 2,000 lujosas casas vacacionales y es responsable del desarrollo y operación del Aeropuerto Internacional Mar de Cortés, en Puerto Peñasco.</w:t>
      </w:r>
    </w:p>
    <w:p w:rsidR="6DC84405" w:rsidP="6DC84405" w:rsidRDefault="6DC84405" w14:paraId="23FFC4C6" w14:textId="7BEE8587">
      <w:pPr>
        <w:jc w:val="both"/>
      </w:pPr>
    </w:p>
    <w:p w:rsidR="03EBCA0B" w:rsidP="6DC84405" w:rsidRDefault="03EBCA0B" w14:paraId="7F615356" w14:textId="4FD26CFC">
      <w:pPr>
        <w:jc w:val="both"/>
      </w:pPr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Catalogado por Forbes y Expansión como uno de los mejores empleadores de México, la compañía cuenta con las certificaciones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EarthCheck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; así como con fundaciones sin fines de lucro, Fundación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y Fundación Delia Morán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Vidanta</w:t>
      </w:r>
      <w:proofErr w:type="spellEnd"/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. Para obtener más información, visite </w:t>
      </w:r>
      <w:hyperlink r:id="rId9">
        <w:r w:rsidRPr="6DC84405">
          <w:rPr>
            <w:rStyle w:val="Hyperlink"/>
            <w:color w:val="DCA10D"/>
          </w:rPr>
          <w:t>www.GrupoVidanta.com</w:t>
        </w:r>
      </w:hyperlink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o </w:t>
      </w:r>
      <w:hyperlink r:id="rId10">
        <w:r w:rsidRPr="6DC84405">
          <w:rPr>
            <w:rStyle w:val="Hyperlink"/>
            <w:color w:val="DCA10D"/>
          </w:rPr>
          <w:t>@Vidanta</w:t>
        </w:r>
      </w:hyperlink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 en redes sociales.</w:t>
      </w:r>
    </w:p>
    <w:p w:rsidR="6DC84405" w:rsidP="6DC84405" w:rsidRDefault="6DC84405" w14:paraId="4B3CF140" w14:textId="38440179">
      <w:pPr>
        <w:jc w:val="both"/>
      </w:pPr>
    </w:p>
    <w:p w:rsidR="03EBCA0B" w:rsidP="6DC84405" w:rsidRDefault="03EBCA0B" w14:paraId="5EAD6845" w14:textId="319BD237">
      <w:pPr>
        <w:jc w:val="both"/>
      </w:pPr>
      <w:r w:rsidRPr="6DC84405">
        <w:rPr>
          <w:rFonts w:ascii="Helvetica Neue" w:hAnsi="Helvetica Neue" w:eastAsia="Helvetica Neue" w:cs="Helvetica Neue"/>
          <w:b/>
          <w:bCs/>
          <w:sz w:val="19"/>
          <w:szCs w:val="19"/>
        </w:rPr>
        <w:t>CONTACTO DE PRENSA</w:t>
      </w:r>
    </w:p>
    <w:p w:rsidR="6DC84405" w:rsidP="6DC84405" w:rsidRDefault="6DC84405" w14:paraId="149AAC5C" w14:textId="74ED1FA3">
      <w:pPr>
        <w:jc w:val="both"/>
      </w:pPr>
    </w:p>
    <w:p w:rsidR="03EBCA0B" w:rsidP="6DC84405" w:rsidRDefault="03EBCA0B" w14:paraId="3BE9B3B2" w14:textId="16186B48">
      <w:pPr>
        <w:jc w:val="both"/>
      </w:pPr>
      <w:r w:rsidRPr="6DC84405">
        <w:rPr>
          <w:rFonts w:ascii="Helvetica Neue" w:hAnsi="Helvetica Neue" w:eastAsia="Helvetica Neue" w:cs="Helvetica Neue"/>
          <w:sz w:val="19"/>
          <w:szCs w:val="19"/>
        </w:rPr>
        <w:t xml:space="preserve">Francisco Granados | PR </w:t>
      </w:r>
      <w:proofErr w:type="spellStart"/>
      <w:r w:rsidRPr="6DC84405">
        <w:rPr>
          <w:rFonts w:ascii="Helvetica Neue" w:hAnsi="Helvetica Neue" w:eastAsia="Helvetica Neue" w:cs="Helvetica Neue"/>
          <w:sz w:val="19"/>
          <w:szCs w:val="19"/>
        </w:rPr>
        <w:t>Expert</w:t>
      </w:r>
      <w:proofErr w:type="spellEnd"/>
    </w:p>
    <w:p w:rsidR="03EBCA0B" w:rsidP="6DC84405" w:rsidRDefault="00994DC2" w14:paraId="36E15500" w14:textId="7032F8A5">
      <w:pPr>
        <w:jc w:val="both"/>
      </w:pPr>
      <w:hyperlink r:id="rId11">
        <w:r w:rsidRPr="6DC84405" w:rsidR="03EBCA0B">
          <w:rPr>
            <w:rStyle w:val="Hyperlink"/>
            <w:color w:val="DCA10D"/>
          </w:rPr>
          <w:t>francisco.granados@another.co</w:t>
        </w:r>
      </w:hyperlink>
    </w:p>
    <w:p w:rsidR="6DC84405" w:rsidP="6DC84405" w:rsidRDefault="6DC84405" w14:paraId="13F32491" w14:textId="397882E1">
      <w:pPr>
        <w:ind w:left="-284" w:right="-376"/>
        <w:jc w:val="both"/>
        <w:rPr>
          <w:sz w:val="22"/>
          <w:szCs w:val="22"/>
        </w:rPr>
      </w:pPr>
    </w:p>
    <w:sectPr w:rsidR="6DC8440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DF"/>
    <w:rsid w:val="00017FDF"/>
    <w:rsid w:val="00020BDF"/>
    <w:rsid w:val="000566B6"/>
    <w:rsid w:val="0006202A"/>
    <w:rsid w:val="000D5EAA"/>
    <w:rsid w:val="00110844"/>
    <w:rsid w:val="00112417"/>
    <w:rsid w:val="00195E05"/>
    <w:rsid w:val="005F42EB"/>
    <w:rsid w:val="00606658"/>
    <w:rsid w:val="00677B17"/>
    <w:rsid w:val="006A6BC6"/>
    <w:rsid w:val="006D37D5"/>
    <w:rsid w:val="006F6BF9"/>
    <w:rsid w:val="00747F21"/>
    <w:rsid w:val="007778EE"/>
    <w:rsid w:val="0080749C"/>
    <w:rsid w:val="00944612"/>
    <w:rsid w:val="00985424"/>
    <w:rsid w:val="00A165D9"/>
    <w:rsid w:val="00A23751"/>
    <w:rsid w:val="00A546F0"/>
    <w:rsid w:val="00AB0A01"/>
    <w:rsid w:val="00AC7885"/>
    <w:rsid w:val="00AD2808"/>
    <w:rsid w:val="00C4371F"/>
    <w:rsid w:val="00DE4173"/>
    <w:rsid w:val="00DF0058"/>
    <w:rsid w:val="00E334D3"/>
    <w:rsid w:val="00F141DC"/>
    <w:rsid w:val="00F70469"/>
    <w:rsid w:val="03EBCA0B"/>
    <w:rsid w:val="144028FD"/>
    <w:rsid w:val="219AAC35"/>
    <w:rsid w:val="3B204CD8"/>
    <w:rsid w:val="4165229F"/>
    <w:rsid w:val="58D3D765"/>
    <w:rsid w:val="619B486E"/>
    <w:rsid w:val="6AAEA3C2"/>
    <w:rsid w:val="6DC84405"/>
    <w:rsid w:val="719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7AA3E"/>
  <w15:chartTrackingRefBased/>
  <w15:docId w15:val="{ACDF59D6-C4B6-4147-BBCD-62434CD5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BD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BD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20BD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20BD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20BD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20BD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20BD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20BD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20BD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20BD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20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BD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0BD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BD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20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BD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0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rancisco.granados@another.co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nstagram.com/vidanta/?hl=en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grupovidanta.com/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Yazmin Veloz Romero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A56100-5658-42AF-BB25-6B8B5A9D4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6B4B4-C615-4958-BF00-809CE79EC147}"/>
</file>

<file path=customXml/itemProps3.xml><?xml version="1.0" encoding="utf-8"?>
<ds:datastoreItem xmlns:ds="http://schemas.openxmlformats.org/officeDocument/2006/customXml" ds:itemID="{4ABB61C4-5710-410E-9C67-E22A628F7F9F}">
  <ds:schemaRefs>
    <ds:schemaRef ds:uri="http://schemas.microsoft.com/office/2006/metadata/properties"/>
    <ds:schemaRef ds:uri="http://www.w3.org/2000/xmlns/"/>
    <ds:schemaRef ds:uri="928b6d83-b05c-43e3-bd10-fc841b0bdb73"/>
    <ds:schemaRef ds:uri="http://www.w3.org/2001/XMLSchema-instance"/>
    <ds:schemaRef ds:uri="85f1cd9c-e7b3-4342-bb1f-6572efd3bc97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Rendon O´Cadiz</dc:creator>
  <cp:keywords/>
  <dc:description/>
  <cp:lastModifiedBy>Jaime Francisco Granados Ramírez</cp:lastModifiedBy>
  <cp:revision>41</cp:revision>
  <dcterms:created xsi:type="dcterms:W3CDTF">2024-05-15T00:38:00Z</dcterms:created>
  <dcterms:modified xsi:type="dcterms:W3CDTF">2024-05-16T15:51:01Z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